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jc w:val="center"/>
        <w:rPr>
          <w:color w:val="000000"/>
        </w:rPr>
      </w:pPr>
      <w:r w:rsidDel="00000000" w:rsidR="00000000" w:rsidRPr="00000000">
        <w:rPr>
          <w:b w:val="1"/>
          <w:bCs w:val="1"/>
          <w:color w:val="000000"/>
          <w:rtl w:val="0"/>
        </w:rPr>
        <w:t xml:space="preserve">ANEXO </w:t>
      </w:r>
      <w:r w:rsidDel="00000000" w:rsidR="00000000" w:rsidRPr="00000000">
        <w:rPr>
          <w:b w:val="1"/>
          <w:bCs w:val="1"/>
          <w:rtl w:val="0"/>
        </w:rPr>
        <w:t xml:space="preserve">III</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jc w:val="center"/>
        <w:rPr>
          <w:color w:val="000000"/>
        </w:rPr>
      </w:pPr>
      <w:r w:rsidDel="00000000" w:rsidR="00000000" w:rsidRPr="00000000">
        <w:rPr>
          <w:b w:val="1"/>
          <w:bCs w:val="1"/>
          <w:color w:val="000000"/>
          <w:rtl w:val="0"/>
        </w:rPr>
        <w:t xml:space="preserve">MODELO DE PLANILHA DE PROPOSTA</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(em papel timbrado da licitante)</w:t>
      </w:r>
    </w:p>
    <w:p w:rsidR="00000000" w:rsidDel="00000000" w:rsidP="00000000" w:rsidRDefault="00000000" w:rsidRPr="00000000" w14:paraId="00000004">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rPr>
          <w:b w:val="1"/>
          <w:bCs w:val="1"/>
          <w:color w:val="000000"/>
        </w:rPr>
      </w:pPr>
      <w:r w:rsidDel="00000000" w:rsidR="00000000" w:rsidRPr="00000000">
        <w:rPr>
          <w:b w:val="1"/>
          <w:bCs w:val="1"/>
          <w:color w:val="000000"/>
          <w:rtl w:val="0"/>
        </w:rPr>
        <w:t xml:space="preserve">PLANILHA DE PROPOSTA</w:t>
      </w:r>
    </w:p>
    <w:tbl>
      <w:tblPr>
        <w:tblStyle w:val="Table1"/>
        <w:tblW w:w="8925.0" w:type="dxa"/>
        <w:jc w:val="left"/>
        <w:tblLayout w:type="fixed"/>
        <w:tblLook w:val="0400"/>
      </w:tblPr>
      <w:tblGrid>
        <w:gridCol w:w="585"/>
        <w:gridCol w:w="2520"/>
        <w:gridCol w:w="825"/>
        <w:gridCol w:w="1185"/>
        <w:gridCol w:w="930"/>
        <w:gridCol w:w="1230"/>
        <w:gridCol w:w="1650"/>
        <w:tblGridChange w:id="0">
          <w:tblGrid>
            <w:gridCol w:w="585"/>
            <w:gridCol w:w="2520"/>
            <w:gridCol w:w="825"/>
            <w:gridCol w:w="1185"/>
            <w:gridCol w:w="930"/>
            <w:gridCol w:w="1230"/>
            <w:gridCol w:w="1650"/>
          </w:tblGrid>
        </w:tblGridChange>
      </w:tblGrid>
      <w:tr>
        <w:trPr>
          <w:cantSplit w:val="0"/>
          <w:trHeight w:val="123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6">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rPr>
                <w:color w:val="000000"/>
              </w:rPr>
            </w:pPr>
            <w:r w:rsidDel="00000000" w:rsidR="00000000" w:rsidRPr="00000000">
              <w:rPr>
                <w:b w:val="1"/>
                <w:bCs w:val="1"/>
                <w:color w:val="000000"/>
                <w:rtl w:val="0"/>
              </w:rPr>
              <w:t xml:space="preserve">ITEM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8">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rPr>
                <w:color w:val="000000"/>
              </w:rPr>
            </w:pPr>
            <w:r w:rsidDel="00000000" w:rsidR="00000000" w:rsidRPr="00000000">
              <w:rPr>
                <w:b w:val="1"/>
                <w:bCs w:val="1"/>
                <w:color w:val="000000"/>
                <w:rtl w:val="0"/>
              </w:rPr>
              <w:t xml:space="preserve">ESPECIFICAÇÃO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A">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rPr>
                <w:color w:val="000000"/>
              </w:rPr>
            </w:pPr>
            <w:r w:rsidDel="00000000" w:rsidR="00000000" w:rsidRPr="00000000">
              <w:rPr>
                <w:b w:val="1"/>
                <w:bCs w:val="1"/>
                <w:color w:val="000000"/>
                <w:rtl w:val="0"/>
              </w:rPr>
              <w:t xml:space="preserve">CATSER</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C">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rPr>
                <w:color w:val="000000"/>
              </w:rPr>
            </w:pPr>
            <w:r w:rsidDel="00000000" w:rsidR="00000000" w:rsidRPr="00000000">
              <w:rPr>
                <w:b w:val="1"/>
                <w:bCs w:val="1"/>
                <w:color w:val="000000"/>
                <w:rtl w:val="0"/>
              </w:rPr>
              <w:t xml:space="preserve">UN. DE MEDIDA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E">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rPr>
                <w:color w:val="000000"/>
              </w:rPr>
            </w:pPr>
            <w:r w:rsidDel="00000000" w:rsidR="00000000" w:rsidRPr="00000000">
              <w:rPr>
                <w:b w:val="1"/>
                <w:bCs w:val="1"/>
                <w:color w:val="000000"/>
                <w:rtl w:val="0"/>
              </w:rPr>
              <w:t xml:space="preserve">QTDE</w:t>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rPr>
                <w:color w:val="000000"/>
              </w:rPr>
            </w:pPr>
            <w:r w:rsidDel="00000000" w:rsidR="00000000" w:rsidRPr="00000000">
              <w:rPr>
                <w:b w:val="1"/>
                <w:bCs w:val="1"/>
                <w:rtl w:val="0"/>
              </w:rPr>
              <w:t xml:space="preserve">(dias</w:t>
            </w:r>
            <w:r w:rsidDel="00000000" w:rsidR="00000000" w:rsidRPr="00000000">
              <w:rPr>
                <w:b w:val="1"/>
                <w:bCs w:val="1"/>
                <w:color w:val="000000"/>
                <w:rtl w:val="0"/>
              </w:rPr>
              <w:t xml:space="preser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rPr>
                <w:color w:val="000000"/>
              </w:rPr>
            </w:pPr>
            <w:r w:rsidDel="00000000" w:rsidR="00000000" w:rsidRPr="00000000">
              <w:rPr>
                <w:b w:val="1"/>
                <w:bCs w:val="1"/>
                <w:color w:val="000000"/>
                <w:rtl w:val="0"/>
              </w:rPr>
              <w:t xml:space="preserve">VALOR UNITÁRIO (R$)</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rPr>
                <w:color w:val="000000"/>
              </w:rPr>
            </w:pPr>
            <w:r w:rsidDel="00000000" w:rsidR="00000000" w:rsidRPr="00000000">
              <w:rPr>
                <w:b w:val="1"/>
                <w:bCs w:val="1"/>
                <w:color w:val="000000"/>
                <w:rtl w:val="0"/>
              </w:rPr>
              <w:t xml:space="preserve">VALOR MENSAL (R$)</w:t>
            </w:r>
            <w:r w:rsidDel="00000000" w:rsidR="00000000" w:rsidRPr="00000000">
              <w:rPr>
                <w:rtl w:val="0"/>
              </w:rPr>
            </w:r>
          </w:p>
        </w:tc>
      </w:tr>
      <w:tr>
        <w:trPr>
          <w:cantSplit w:val="0"/>
          <w:trHeight w:val="1214"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br w:type="textWrapping"/>
              <w:br w:type="textWrapping"/>
            </w:r>
          </w:p>
          <w:p w:rsidR="00000000" w:rsidDel="00000000" w:rsidP="00000000" w:rsidRDefault="00000000" w:rsidRPr="00000000" w14:paraId="00000016">
            <w:pPr>
              <w:pBdr>
                <w:top w:space="0" w:sz="0" w:val="nil"/>
                <w:left w:space="0" w:sz="0" w:val="nil"/>
                <w:bottom w:space="0" w:sz="0" w:val="nil"/>
                <w:right w:space="0" w:sz="0" w:val="nil"/>
                <w:between w:space="0" w:sz="0" w:val="nil"/>
              </w:pBdr>
              <w:rPr>
                <w:color w:val="000000"/>
              </w:rPr>
            </w:pPr>
            <w:r w:rsidDel="00000000" w:rsidR="00000000" w:rsidRPr="00000000">
              <w:rPr>
                <w:b w:val="1"/>
                <w:bCs w:val="1"/>
                <w:color w:val="000000"/>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Posto 12 horas diárias – diurno – 2ª feira a domingo</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br w:type="textWrapping"/>
              <w:br w:type="textWrapping"/>
            </w:r>
          </w:p>
          <w:p w:rsidR="00000000" w:rsidDel="00000000" w:rsidP="00000000" w:rsidRDefault="00000000" w:rsidRPr="00000000" w14:paraId="0000001A">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  30136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br w:type="textWrapping"/>
              <w:br w:type="textWrapping"/>
            </w:r>
          </w:p>
          <w:p w:rsidR="00000000" w:rsidDel="00000000" w:rsidP="00000000" w:rsidRDefault="00000000" w:rsidRPr="00000000" w14:paraId="0000001C">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 Posto/dia</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rtl w:val="0"/>
              </w:rPr>
              <w:br w:type="textWrapping"/>
              <w:br w:type="textWrapping"/>
            </w:r>
          </w:p>
          <w:p w:rsidR="00000000" w:rsidDel="00000000" w:rsidP="00000000" w:rsidRDefault="00000000" w:rsidRPr="00000000" w14:paraId="0000001E">
            <w:pPr>
              <w:pBdr>
                <w:top w:space="0" w:sz="0" w:val="nil"/>
                <w:left w:space="0" w:sz="0" w:val="nil"/>
                <w:bottom w:space="0" w:sz="0" w:val="nil"/>
                <w:right w:space="0" w:sz="0" w:val="nil"/>
                <w:between w:space="0" w:sz="0" w:val="nil"/>
              </w:pBdr>
              <w:jc w:val="center"/>
              <w:rPr>
                <w:color w:val="000000"/>
              </w:rPr>
            </w:pPr>
            <w:r w:rsidDel="00000000" w:rsidR="00000000" w:rsidRPr="00000000">
              <w:rPr>
                <w:rtl w:val="0"/>
              </w:rPr>
              <w:t xml:space="preserve">365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rtl w:val="0"/>
              </w:rPr>
              <w:br w:type="textWrapping"/>
              <w:br w:type="textWrapping"/>
            </w:r>
          </w:p>
          <w:p w:rsidR="00000000" w:rsidDel="00000000" w:rsidP="00000000" w:rsidRDefault="00000000" w:rsidRPr="00000000" w14:paraId="00000020">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rtl w:val="0"/>
              </w:rPr>
              <w:t xml:space="preserv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rtl w:val="0"/>
              </w:rPr>
              <w:br w:type="textWrapping"/>
              <w:br w:type="textWrapping"/>
            </w:r>
          </w:p>
          <w:p w:rsidR="00000000" w:rsidDel="00000000" w:rsidP="00000000" w:rsidRDefault="00000000" w:rsidRPr="00000000" w14:paraId="00000022">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rtl w:val="0"/>
              </w:rPr>
              <w:t xml:space="preserve">R$</w:t>
            </w:r>
          </w:p>
        </w:tc>
      </w:tr>
      <w:tr>
        <w:trPr>
          <w:cantSplit w:val="0"/>
          <w:trHeight w:val="1177"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pBdr>
                <w:top w:space="0" w:sz="0" w:val="nil"/>
                <w:left w:space="0" w:sz="0" w:val="nil"/>
                <w:bottom w:space="0" w:sz="0" w:val="nil"/>
                <w:right w:space="0" w:sz="0" w:val="nil"/>
                <w:between w:space="0" w:sz="0" w:val="nil"/>
              </w:pBdr>
              <w:rPr>
                <w:color w:val="000000"/>
              </w:rPr>
            </w:pPr>
            <w:r w:rsidDel="00000000" w:rsidR="00000000" w:rsidRPr="00000000">
              <w:rPr>
                <w:b w:val="1"/>
                <w:bCs w:val="1"/>
                <w:color w:val="000000"/>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pBdr>
                <w:top w:space="0" w:sz="0" w:val="nil"/>
                <w:left w:space="0" w:sz="0" w:val="nil"/>
                <w:bottom w:space="0" w:sz="0" w:val="nil"/>
                <w:right w:space="0" w:sz="0" w:val="nil"/>
                <w:between w:space="0" w:sz="0" w:val="nil"/>
              </w:pBdr>
              <w:rPr>
                <w:color w:val="000000"/>
              </w:rPr>
            </w:pPr>
            <w:r w:rsidDel="00000000" w:rsidR="00000000" w:rsidRPr="00000000">
              <w:rPr>
                <w:rtl w:val="0"/>
              </w:rPr>
              <w:t xml:space="preserve"> 2 </w:t>
            </w:r>
            <w:r w:rsidDel="00000000" w:rsidR="00000000" w:rsidRPr="00000000">
              <w:rPr>
                <w:color w:val="000000"/>
                <w:rtl w:val="0"/>
              </w:rPr>
              <w:t xml:space="preserve">Postos 12 horas diárias – noturno – 2ª feira a domingo</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   30136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  Posto/dia</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pBdr>
                <w:top w:space="0" w:sz="0" w:val="nil"/>
                <w:left w:space="0" w:sz="0" w:val="nil"/>
                <w:bottom w:space="0" w:sz="0" w:val="nil"/>
                <w:right w:space="0" w:sz="0" w:val="nil"/>
                <w:between w:space="0" w:sz="0" w:val="nil"/>
              </w:pBdr>
              <w:jc w:val="center"/>
              <w:rPr>
                <w:color w:val="000000"/>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jc w:val="center"/>
              <w:rPr>
                <w:color w:val="000000"/>
              </w:rPr>
            </w:pPr>
            <w:r w:rsidDel="00000000" w:rsidR="00000000" w:rsidRPr="00000000">
              <w:rPr>
                <w:rtl w:val="0"/>
              </w:rPr>
              <w:t xml:space="preserve">365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B">
            <w:pPr>
              <w:pBdr>
                <w:top w:space="0" w:sz="0" w:val="nil"/>
                <w:left w:space="0" w:sz="0" w:val="nil"/>
                <w:bottom w:space="0" w:sz="0" w:val="nil"/>
                <w:right w:space="0" w:sz="0" w:val="nil"/>
                <w:between w:space="0" w:sz="0" w:val="nil"/>
              </w:pBdr>
              <w:jc w:val="center"/>
              <w:rPr>
                <w:color w:val="000000"/>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rtl w:val="0"/>
              </w:rPr>
              <w:t xml:space="preserv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D">
            <w:pPr>
              <w:pBdr>
                <w:top w:space="0" w:sz="0" w:val="nil"/>
                <w:left w:space="0" w:sz="0" w:val="nil"/>
                <w:bottom w:space="0" w:sz="0" w:val="nil"/>
                <w:right w:space="0" w:sz="0" w:val="nil"/>
                <w:between w:space="0" w:sz="0" w:val="nil"/>
              </w:pBdr>
              <w:jc w:val="center"/>
              <w:rPr>
                <w:color w:val="000000"/>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rtl w:val="0"/>
              </w:rPr>
              <w:t xml:space="preserve">R$</w:t>
            </w:r>
          </w:p>
        </w:tc>
      </w:tr>
      <w:tr>
        <w:trPr>
          <w:cantSplit w:val="0"/>
          <w:trHeight w:val="646"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F">
            <w:pPr>
              <w:pBdr>
                <w:top w:space="0" w:sz="0" w:val="nil"/>
                <w:left w:space="0" w:sz="0" w:val="nil"/>
                <w:bottom w:space="0" w:sz="0" w:val="nil"/>
                <w:right w:space="0" w:sz="0" w:val="nil"/>
                <w:between w:space="0" w:sz="0" w:val="nil"/>
              </w:pBdr>
              <w:rPr>
                <w:color w:val="000000"/>
              </w:rPr>
            </w:pPr>
            <w:r w:rsidDel="00000000" w:rsidR="00000000" w:rsidRPr="00000000">
              <w:rPr>
                <w:rtl w:val="0"/>
              </w:rPr>
            </w:r>
          </w:p>
        </w:tc>
        <w:tc>
          <w:tcPr>
            <w:gridSpan w:val="5"/>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0">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TOTAL </w:t>
            </w:r>
            <w:r w:rsidDel="00000000" w:rsidR="00000000" w:rsidRPr="00000000">
              <w:rPr>
                <w:rtl w:val="0"/>
              </w:rPr>
              <w:t xml:space="preserve">12</w:t>
            </w:r>
            <w:r w:rsidDel="00000000" w:rsidR="00000000" w:rsidRPr="00000000">
              <w:rPr>
                <w:color w:val="000000"/>
                <w:rtl w:val="0"/>
              </w:rPr>
              <w:t xml:space="preserve"> MESES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pBdr>
                <w:top w:space="0" w:sz="0" w:val="nil"/>
                <w:left w:space="0" w:sz="0" w:val="nil"/>
                <w:bottom w:space="0" w:sz="0" w:val="nil"/>
                <w:right w:space="0" w:sz="0" w:val="nil"/>
                <w:between w:space="0" w:sz="0" w:val="nil"/>
              </w:pBdr>
              <w:rPr>
                <w:color w:val="000000"/>
              </w:rPr>
            </w:pPr>
            <w:r w:rsidDel="00000000" w:rsidR="00000000" w:rsidRPr="00000000">
              <w:rPr>
                <w:rtl w:val="0"/>
              </w:rPr>
            </w:r>
          </w:p>
        </w:tc>
      </w:tr>
    </w:tbl>
    <w:p w:rsidR="00000000" w:rsidDel="00000000" w:rsidP="00000000" w:rsidRDefault="00000000" w:rsidRPr="00000000" w14:paraId="00000036">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37">
      <w:pPr>
        <w:spacing w:line="259" w:lineRule="auto"/>
        <w:rPr>
          <w:rFonts w:ascii="Lora" w:cs="Lora" w:eastAsia="Lora" w:hAnsi="Lora"/>
        </w:rPr>
      </w:pPr>
      <w:r w:rsidDel="00000000" w:rsidR="00000000" w:rsidRPr="00000000">
        <w:rPr>
          <w:rFonts w:ascii="Lora" w:cs="Lora" w:eastAsia="Lora" w:hAnsi="Lora"/>
          <w:b w:val="1"/>
          <w:bCs w:val="1"/>
          <w:rtl w:val="0"/>
        </w:rPr>
        <w:t xml:space="preserve">Obs:</w:t>
      </w:r>
      <w:r w:rsidDel="00000000" w:rsidR="00000000" w:rsidRPr="00000000">
        <w:rPr>
          <w:rFonts w:ascii="Lora" w:cs="Lora" w:eastAsia="Lora" w:hAnsi="Lora"/>
          <w:rtl w:val="0"/>
        </w:rPr>
        <w:t xml:space="preserve"> Na proposta deve constar:</w:t>
      </w:r>
    </w:p>
    <w:p w:rsidR="00000000" w:rsidDel="00000000" w:rsidP="00000000" w:rsidRDefault="00000000" w:rsidRPr="00000000" w14:paraId="00000038">
      <w:pPr>
        <w:numPr>
          <w:ilvl w:val="0"/>
          <w:numId w:val="1"/>
        </w:numPr>
        <w:spacing w:after="0" w:line="259" w:lineRule="auto"/>
        <w:ind w:left="720" w:hanging="360"/>
        <w:rPr>
          <w:rFonts w:ascii="Lora" w:cs="Lora" w:eastAsia="Lora" w:hAnsi="Lora"/>
        </w:rPr>
      </w:pPr>
      <w:r w:rsidDel="00000000" w:rsidR="00000000" w:rsidRPr="00000000">
        <w:rPr>
          <w:rFonts w:ascii="Lora" w:cs="Lora" w:eastAsia="Lora" w:hAnsi="Lora"/>
          <w:rtl w:val="0"/>
        </w:rPr>
        <w:t xml:space="preserve">Dados completos do fornecedor (razão social, endereço completo, telefone, e-mail de contato)</w:t>
      </w:r>
    </w:p>
    <w:p w:rsidR="00000000" w:rsidDel="00000000" w:rsidP="00000000" w:rsidRDefault="00000000" w:rsidRPr="00000000" w14:paraId="00000039">
      <w:pPr>
        <w:numPr>
          <w:ilvl w:val="0"/>
          <w:numId w:val="1"/>
        </w:numPr>
        <w:spacing w:after="0" w:line="259" w:lineRule="auto"/>
        <w:ind w:left="720" w:hanging="360"/>
        <w:rPr>
          <w:rFonts w:ascii="Lora" w:cs="Lora" w:eastAsia="Lora" w:hAnsi="Lora"/>
        </w:rPr>
      </w:pPr>
      <w:r w:rsidDel="00000000" w:rsidR="00000000" w:rsidRPr="00000000">
        <w:rPr>
          <w:rFonts w:ascii="Lora" w:cs="Lora" w:eastAsia="Lora" w:hAnsi="Lora"/>
          <w:rtl w:val="0"/>
        </w:rPr>
        <w:t xml:space="preserve">Descrição completa do objeto/serviço a ser prestado</w:t>
      </w:r>
    </w:p>
    <w:p w:rsidR="00000000" w:rsidDel="00000000" w:rsidP="00000000" w:rsidRDefault="00000000" w:rsidRPr="00000000" w14:paraId="0000003A">
      <w:pPr>
        <w:numPr>
          <w:ilvl w:val="0"/>
          <w:numId w:val="1"/>
        </w:numPr>
        <w:spacing w:after="0" w:line="259" w:lineRule="auto"/>
        <w:ind w:left="720" w:hanging="360"/>
        <w:rPr>
          <w:rFonts w:ascii="Lora" w:cs="Lora" w:eastAsia="Lora" w:hAnsi="Lora"/>
        </w:rPr>
      </w:pPr>
      <w:r w:rsidDel="00000000" w:rsidR="00000000" w:rsidRPr="00000000">
        <w:rPr>
          <w:rFonts w:ascii="Lora" w:cs="Lora" w:eastAsia="Lora" w:hAnsi="Lora"/>
          <w:rtl w:val="0"/>
        </w:rPr>
        <w:t xml:space="preserve">Dados bancários (Conta corrente </w:t>
      </w:r>
      <w:r w:rsidDel="00000000" w:rsidR="00000000" w:rsidRPr="00000000">
        <w:rPr>
          <w:rFonts w:ascii="Lora" w:cs="Lora" w:eastAsia="Lora" w:hAnsi="Lora"/>
          <w:b w:val="1"/>
          <w:bCs w:val="1"/>
          <w:highlight w:val="yellow"/>
          <w:u w:val="single"/>
          <w:rtl w:val="0"/>
        </w:rPr>
        <w:t xml:space="preserve">Banco do Brasil, obrigatoriamente</w:t>
      </w:r>
      <w:r w:rsidDel="00000000" w:rsidR="00000000" w:rsidRPr="00000000">
        <w:rPr>
          <w:rFonts w:ascii="Lora" w:cs="Lora" w:eastAsia="Lora" w:hAnsi="Lora"/>
          <w:rtl w:val="0"/>
        </w:rPr>
        <w:t xml:space="preserve">)</w:t>
      </w:r>
    </w:p>
    <w:p w:rsidR="00000000" w:rsidDel="00000000" w:rsidP="00000000" w:rsidRDefault="00000000" w:rsidRPr="00000000" w14:paraId="0000003B">
      <w:pPr>
        <w:numPr>
          <w:ilvl w:val="0"/>
          <w:numId w:val="1"/>
        </w:numPr>
        <w:spacing w:after="0" w:line="259" w:lineRule="auto"/>
        <w:ind w:left="720" w:hanging="360"/>
        <w:rPr>
          <w:rFonts w:ascii="Lora" w:cs="Lora" w:eastAsia="Lora" w:hAnsi="Lora"/>
        </w:rPr>
      </w:pPr>
      <w:r w:rsidDel="00000000" w:rsidR="00000000" w:rsidRPr="00000000">
        <w:rPr>
          <w:rFonts w:ascii="Lora" w:cs="Lora" w:eastAsia="Lora" w:hAnsi="Lora"/>
          <w:rtl w:val="0"/>
        </w:rPr>
        <w:t xml:space="preserve">Dados do representante legal para assinatura do termo de contrato</w:t>
      </w:r>
    </w:p>
    <w:p w:rsidR="00000000" w:rsidDel="00000000" w:rsidP="00000000" w:rsidRDefault="00000000" w:rsidRPr="00000000" w14:paraId="0000003C">
      <w:pPr>
        <w:numPr>
          <w:ilvl w:val="0"/>
          <w:numId w:val="1"/>
        </w:numPr>
        <w:spacing w:after="0" w:line="259" w:lineRule="auto"/>
        <w:ind w:left="720" w:hanging="360"/>
        <w:rPr>
          <w:rFonts w:ascii="Lora" w:cs="Lora" w:eastAsia="Lora" w:hAnsi="Lora"/>
        </w:rPr>
      </w:pPr>
      <w:r w:rsidDel="00000000" w:rsidR="00000000" w:rsidRPr="00000000">
        <w:rPr>
          <w:rFonts w:ascii="Lora" w:cs="Lora" w:eastAsia="Lora" w:hAnsi="Lora"/>
          <w:rtl w:val="0"/>
        </w:rPr>
        <w:t xml:space="preserve">Prazo e condições de execução - conforme edital</w:t>
      </w:r>
    </w:p>
    <w:p w:rsidR="00000000" w:rsidDel="00000000" w:rsidP="00000000" w:rsidRDefault="00000000" w:rsidRPr="00000000" w14:paraId="0000003D">
      <w:pPr>
        <w:numPr>
          <w:ilvl w:val="0"/>
          <w:numId w:val="1"/>
        </w:numPr>
        <w:spacing w:after="0" w:line="259" w:lineRule="auto"/>
        <w:ind w:left="720" w:hanging="360"/>
        <w:rPr>
          <w:rFonts w:ascii="Lora" w:cs="Lora" w:eastAsia="Lora" w:hAnsi="Lora"/>
        </w:rPr>
      </w:pPr>
      <w:r w:rsidDel="00000000" w:rsidR="00000000" w:rsidRPr="00000000">
        <w:rPr>
          <w:rFonts w:ascii="Lora" w:cs="Lora" w:eastAsia="Lora" w:hAnsi="Lora"/>
          <w:rtl w:val="0"/>
        </w:rPr>
        <w:t xml:space="preserve">Prazo de pagamento - conforme edital</w:t>
      </w:r>
    </w:p>
    <w:p w:rsidR="00000000" w:rsidDel="00000000" w:rsidP="00000000" w:rsidRDefault="00000000" w:rsidRPr="00000000" w14:paraId="0000003E">
      <w:pPr>
        <w:numPr>
          <w:ilvl w:val="0"/>
          <w:numId w:val="1"/>
        </w:numPr>
        <w:spacing w:after="0" w:line="259" w:lineRule="auto"/>
        <w:ind w:left="720" w:hanging="360"/>
        <w:rPr>
          <w:rFonts w:ascii="Lora" w:cs="Lora" w:eastAsia="Lora" w:hAnsi="Lora"/>
        </w:rPr>
      </w:pPr>
      <w:r w:rsidDel="00000000" w:rsidR="00000000" w:rsidRPr="00000000">
        <w:rPr>
          <w:rFonts w:ascii="Lora" w:cs="Lora" w:eastAsia="Lora" w:hAnsi="Lora"/>
          <w:rtl w:val="0"/>
        </w:rPr>
        <w:t xml:space="preserve">Validade da proposta - conforme edital</w:t>
      </w:r>
    </w:p>
    <w:p w:rsidR="00000000" w:rsidDel="00000000" w:rsidP="00000000" w:rsidRDefault="00000000" w:rsidRPr="00000000" w14:paraId="0000003F">
      <w:pPr>
        <w:numPr>
          <w:ilvl w:val="0"/>
          <w:numId w:val="1"/>
        </w:numPr>
        <w:spacing w:line="259" w:lineRule="auto"/>
        <w:ind w:left="720" w:hanging="360"/>
        <w:jc w:val="both"/>
        <w:rPr>
          <w:rFonts w:ascii="Lora" w:cs="Lora" w:eastAsia="Lora" w:hAnsi="Lora"/>
        </w:rPr>
      </w:pPr>
      <w:r w:rsidDel="00000000" w:rsidR="00000000" w:rsidRPr="00000000">
        <w:rPr>
          <w:rFonts w:ascii="Lora" w:cs="Lora" w:eastAsia="Lora" w:hAnsi="Lora"/>
          <w:rtl w:val="0"/>
        </w:rPr>
        <w:t xml:space="preserve">Convenções coletivas de trabalho</w:t>
      </w:r>
    </w:p>
    <w:p w:rsidR="00000000" w:rsidDel="00000000" w:rsidP="00000000" w:rsidRDefault="00000000" w:rsidRPr="00000000" w14:paraId="00000040">
      <w:pPr>
        <w:numPr>
          <w:ilvl w:val="0"/>
          <w:numId w:val="1"/>
        </w:numPr>
        <w:ind w:left="720" w:hanging="360"/>
        <w:rPr>
          <w:rFonts w:ascii="Lora" w:cs="Lora" w:eastAsia="Lora" w:hAnsi="Lora"/>
        </w:rPr>
      </w:pPr>
      <w:r w:rsidDel="00000000" w:rsidR="00000000" w:rsidRPr="00000000">
        <w:rPr>
          <w:b w:val="1"/>
          <w:bCs w:val="1"/>
          <w:rtl w:val="0"/>
        </w:rPr>
        <w:t xml:space="preserve">Mês e ano de Referência dos preços ofertados.</w:t>
      </w:r>
      <w:r w:rsidDel="00000000" w:rsidR="00000000" w:rsidRPr="00000000">
        <w:rPr>
          <w:rtl w:val="0"/>
        </w:rPr>
      </w:r>
    </w:p>
    <w:p w:rsidR="00000000" w:rsidDel="00000000" w:rsidP="00000000" w:rsidRDefault="00000000" w:rsidRPr="00000000" w14:paraId="00000041">
      <w:pPr>
        <w:spacing w:line="259" w:lineRule="auto"/>
        <w:jc w:val="both"/>
        <w:rPr>
          <w:rFonts w:ascii="Lora" w:cs="Lora" w:eastAsia="Lora" w:hAnsi="Lora"/>
        </w:rPr>
      </w:pPr>
      <w:r w:rsidDel="00000000" w:rsidR="00000000" w:rsidRPr="00000000">
        <w:rPr>
          <w:rtl w:val="0"/>
        </w:rPr>
      </w:r>
    </w:p>
    <w:p w:rsidR="00000000" w:rsidDel="00000000" w:rsidP="00000000" w:rsidRDefault="00000000" w:rsidRPr="00000000" w14:paraId="00000042">
      <w:pPr>
        <w:spacing w:line="259" w:lineRule="auto"/>
        <w:jc w:val="both"/>
        <w:rPr>
          <w:color w:val="000000"/>
        </w:rPr>
      </w:pPr>
      <w:r w:rsidDel="00000000" w:rsidR="00000000" w:rsidRPr="00000000">
        <w:rPr>
          <w:rFonts w:ascii="Lora" w:cs="Lora" w:eastAsia="Lora" w:hAnsi="Lora"/>
          <w:rtl w:val="0"/>
        </w:rPr>
        <w:t xml:space="preserve">Eu, ___________________________________, portador do CPF nº _____________, representante legal do fornecedor ________________________ (nome empresarial ou denominação), interessado em participar do Pregão Eletrônico nº ___/___, Processo n° ___/___, DECLARO, sob as penas da Lei,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rPr>
          <w:color w:val="000000"/>
        </w:rPr>
      </w:pPr>
      <w:r w:rsidDel="00000000" w:rsidR="00000000" w:rsidRPr="00000000">
        <w:rPr>
          <w:b w:val="1"/>
          <w:bCs w:val="1"/>
          <w:color w:val="000000"/>
          <w:rtl w:val="0"/>
        </w:rPr>
        <w:t xml:space="preserve">- Início dos serviços: previsto </w:t>
      </w:r>
      <w:r w:rsidDel="00000000" w:rsidR="00000000" w:rsidRPr="00000000">
        <w:rPr>
          <w:b w:val="1"/>
          <w:bCs w:val="1"/>
          <w:rtl w:val="0"/>
        </w:rPr>
        <w:t xml:space="preserve">para</w:t>
      </w:r>
      <w:r w:rsidDel="00000000" w:rsidR="00000000" w:rsidRPr="00000000">
        <w:rPr>
          <w:b w:val="1"/>
          <w:bCs w:val="1"/>
          <w:color w:val="000000"/>
          <w:rtl w:val="0"/>
        </w:rPr>
        <w:t xml:space="preserve"> </w:t>
      </w:r>
      <w:r w:rsidDel="00000000" w:rsidR="00000000" w:rsidRPr="00000000">
        <w:rPr>
          <w:b w:val="1"/>
          <w:bCs w:val="1"/>
          <w:rtl w:val="0"/>
        </w:rPr>
        <w:t xml:space="preserve">12</w:t>
      </w:r>
      <w:r w:rsidDel="00000000" w:rsidR="00000000" w:rsidRPr="00000000">
        <w:rPr>
          <w:b w:val="1"/>
          <w:bCs w:val="1"/>
          <w:color w:val="000000"/>
          <w:rtl w:val="0"/>
        </w:rPr>
        <w:t xml:space="preserve">/</w:t>
      </w:r>
      <w:r w:rsidDel="00000000" w:rsidR="00000000" w:rsidRPr="00000000">
        <w:rPr>
          <w:b w:val="1"/>
          <w:bCs w:val="1"/>
          <w:rtl w:val="0"/>
        </w:rPr>
        <w:t xml:space="preserve">06</w:t>
      </w:r>
      <w:r w:rsidDel="00000000" w:rsidR="00000000" w:rsidRPr="00000000">
        <w:rPr>
          <w:b w:val="1"/>
          <w:bCs w:val="1"/>
          <w:color w:val="000000"/>
          <w:rtl w:val="0"/>
        </w:rPr>
        <w:t xml:space="preserve">/202</w:t>
      </w:r>
      <w:r w:rsidDel="00000000" w:rsidR="00000000" w:rsidRPr="00000000">
        <w:rPr>
          <w:b w:val="1"/>
          <w:bCs w:val="1"/>
          <w:rtl w:val="0"/>
        </w:rPr>
        <w:t xml:space="preserve">6</w:t>
      </w:r>
      <w:r w:rsidDel="00000000" w:rsidR="00000000" w:rsidRPr="00000000">
        <w:rPr>
          <w:b w:val="1"/>
          <w:bCs w:val="1"/>
          <w:color w:val="000000"/>
          <w:rtl w:val="0"/>
        </w:rPr>
        <w:t xml:space="preserve"> ou em 2 (cinco) dias úteis após a assinatura do contrato.</w:t>
      </w:r>
      <w:r w:rsidDel="00000000" w:rsidR="00000000" w:rsidRPr="00000000">
        <w:rPr>
          <w:color w:val="000000"/>
          <w:rtl w:val="0"/>
        </w:rPr>
        <w:br w:type="textWrapping"/>
      </w:r>
    </w:p>
    <w:p w:rsidR="00000000" w:rsidDel="00000000" w:rsidP="00000000" w:rsidRDefault="00000000" w:rsidRPr="00000000" w14:paraId="00000044">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 (Local e data).</w:t>
      </w:r>
    </w:p>
    <w:p w:rsidR="00000000" w:rsidDel="00000000" w:rsidP="00000000" w:rsidRDefault="00000000" w:rsidRPr="00000000" w14:paraId="00000045">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_______________________________</w:t>
      </w:r>
    </w:p>
    <w:p w:rsidR="00000000" w:rsidDel="00000000" w:rsidP="00000000" w:rsidRDefault="00000000" w:rsidRPr="00000000" w14:paraId="00000047">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(Nome/assinatura do representante legal)</w:t>
      </w:r>
    </w:p>
    <w:p w:rsidR="00000000" w:rsidDel="00000000" w:rsidP="00000000" w:rsidRDefault="00000000" w:rsidRPr="00000000" w14:paraId="00000048">
      <w:pPr>
        <w:rPr>
          <w:highlight w:val="yellow"/>
        </w:rPr>
      </w:pPr>
      <w:r w:rsidDel="00000000" w:rsidR="00000000" w:rsidRPr="00000000">
        <w:rPr>
          <w:b w:val="1"/>
          <w:bCs w:val="1"/>
          <w:color w:val="ff0000"/>
          <w:rtl w:val="0"/>
        </w:rPr>
        <w:t xml:space="preserve">OBSERVAÇÕES:</w:t>
      </w:r>
      <w:r w:rsidDel="00000000" w:rsidR="00000000" w:rsidRPr="00000000">
        <w:rPr>
          <w:rtl w:val="0"/>
        </w:rPr>
      </w:r>
    </w:p>
    <w:p w:rsidR="00000000" w:rsidDel="00000000" w:rsidP="00000000" w:rsidRDefault="00000000" w:rsidRPr="00000000" w14:paraId="00000049">
      <w:pPr>
        <w:jc w:val="both"/>
        <w:rPr/>
      </w:pPr>
      <w:r w:rsidDel="00000000" w:rsidR="00000000" w:rsidRPr="00000000">
        <w:rPr>
          <w:rtl w:val="0"/>
        </w:rPr>
        <w:t xml:space="preserve">- Na cotação deverão estar inclusos, além do lucro, todos os custos diretos ou indiretos relativos ao cumprimento integral do objeto do contrato;</w:t>
      </w:r>
    </w:p>
    <w:p w:rsidR="00000000" w:rsidDel="00000000" w:rsidP="00000000" w:rsidRDefault="00000000" w:rsidRPr="00000000" w14:paraId="0000004A">
      <w:pPr>
        <w:jc w:val="both"/>
        <w:rPr>
          <w:b w:val="1"/>
          <w:bCs w:val="1"/>
        </w:rPr>
      </w:pPr>
      <w:r w:rsidDel="00000000" w:rsidR="00000000" w:rsidRPr="00000000">
        <w:rPr>
          <w:b w:val="1"/>
          <w:bCs w:val="1"/>
          <w:rtl w:val="0"/>
        </w:rPr>
        <w:t xml:space="preserve">OBSERVAÇÕES IMPORTANTES PARA AUXILIAR NA ELABORAÇÃO DA PROPOSTA:</w:t>
      </w:r>
    </w:p>
    <w:p w:rsidR="00000000" w:rsidDel="00000000" w:rsidP="00000000" w:rsidRDefault="00000000" w:rsidRPr="00000000" w14:paraId="0000004B">
      <w:pPr>
        <w:jc w:val="both"/>
        <w:rPr/>
      </w:pPr>
      <w:r w:rsidDel="00000000" w:rsidR="00000000" w:rsidRPr="00000000">
        <w:rPr>
          <w:rtl w:val="0"/>
        </w:rPr>
        <w:t xml:space="preserve">1. Na elaboração de suas propostas, os Licitantes deverão observar as diretrizes</w:t>
      </w:r>
    </w:p>
    <w:p w:rsidR="00000000" w:rsidDel="00000000" w:rsidP="00000000" w:rsidRDefault="00000000" w:rsidRPr="00000000" w14:paraId="0000004C">
      <w:pPr>
        <w:jc w:val="both"/>
        <w:rPr/>
      </w:pPr>
      <w:r w:rsidDel="00000000" w:rsidR="00000000" w:rsidRPr="00000000">
        <w:rPr>
          <w:rtl w:val="0"/>
        </w:rPr>
        <w:t xml:space="preserve">estabelecidas no CADTERC – Volume 01: Prestação de Serviços de Limpeza Escolar, disponível para consulta no seguinte endereço eletrônico:</w:t>
      </w:r>
    </w:p>
    <w:p w:rsidR="00000000" w:rsidDel="00000000" w:rsidP="00000000" w:rsidRDefault="00000000" w:rsidRPr="00000000" w14:paraId="0000004D">
      <w:pPr>
        <w:jc w:val="both"/>
        <w:rPr/>
      </w:pPr>
      <w:hyperlink r:id="rId7">
        <w:r w:rsidDel="00000000" w:rsidR="00000000" w:rsidRPr="00000000">
          <w:rPr>
            <w:color w:val="1155cc"/>
            <w:u w:val="single"/>
            <w:rtl w:val="0"/>
          </w:rPr>
          <w:t xml:space="preserve">https://compras.sp.gov.br/agente-publico/cadterc/</w:t>
        </w:r>
      </w:hyperlink>
      <w:r w:rsidDel="00000000" w:rsidR="00000000" w:rsidRPr="00000000">
        <w:rPr>
          <w:rtl w:val="0"/>
        </w:rPr>
        <w:t xml:space="preserve">.</w:t>
      </w:r>
    </w:p>
    <w:p w:rsidR="00000000" w:rsidDel="00000000" w:rsidP="00000000" w:rsidRDefault="00000000" w:rsidRPr="00000000" w14:paraId="0000004E">
      <w:pPr>
        <w:spacing w:after="0" w:line="360" w:lineRule="auto"/>
        <w:jc w:val="both"/>
        <w:rPr>
          <w:b w:val="1"/>
          <w:bCs w:val="1"/>
          <w:color w:val="ff0000"/>
        </w:rPr>
      </w:pPr>
      <w:r w:rsidDel="00000000" w:rsidR="00000000" w:rsidRPr="00000000">
        <w:rPr>
          <w:b w:val="1"/>
          <w:bCs w:val="1"/>
          <w:color w:val="ff0000"/>
          <w:rtl w:val="0"/>
        </w:rPr>
        <w:t xml:space="preserve">1.1</w:t>
      </w:r>
      <w:r w:rsidDel="00000000" w:rsidR="00000000" w:rsidRPr="00000000">
        <w:rPr>
          <w:rtl w:val="0"/>
        </w:rPr>
        <w:t xml:space="preserve">. </w:t>
      </w:r>
      <w:r w:rsidDel="00000000" w:rsidR="00000000" w:rsidRPr="00000000">
        <w:rPr>
          <w:b w:val="1"/>
          <w:bCs w:val="1"/>
          <w:color w:val="ff0000"/>
          <w:rtl w:val="0"/>
        </w:rPr>
        <w:t xml:space="preserve">A Licitante deverá apresentar planilha detalhada de composição de custos, com a devida decomposição de preços por função, elaborada conforme os parâmetros técnicos estabelecidos no CADTERC/SP – Caderno Técnico, Volume 01, com referência no mês de janeiro de 2025, incluindo planilha de custos de encargos e BDI.</w:t>
      </w:r>
    </w:p>
    <w:p w:rsidR="00000000" w:rsidDel="00000000" w:rsidP="00000000" w:rsidRDefault="00000000" w:rsidRPr="00000000" w14:paraId="0000004F">
      <w:pPr>
        <w:jc w:val="both"/>
        <w:rPr/>
      </w:pPr>
      <w:r w:rsidDel="00000000" w:rsidR="00000000" w:rsidRPr="00000000">
        <w:rPr>
          <w:rtl w:val="0"/>
        </w:rPr>
        <w:t xml:space="preserve">2. Benefício Assiduidade</w:t>
      </w:r>
    </w:p>
    <w:p w:rsidR="00000000" w:rsidDel="00000000" w:rsidP="00000000" w:rsidRDefault="00000000" w:rsidRPr="00000000" w14:paraId="00000050">
      <w:pPr>
        <w:jc w:val="both"/>
        <w:rPr/>
      </w:pPr>
      <w:r w:rsidDel="00000000" w:rsidR="00000000" w:rsidRPr="00000000">
        <w:rPr>
          <w:rtl w:val="0"/>
        </w:rPr>
        <w:t xml:space="preserve">2.1. Em atenção à Convenção Coletiva de Trabalho da categoria, informamos que foi instituído o pagamento do Benefício Assiduidade. Dessa forma, os licitantes deverão prever os custos decorrentes deste benefício em suas propostas.</w:t>
      </w:r>
    </w:p>
    <w:p w:rsidR="00000000" w:rsidDel="00000000" w:rsidP="00000000" w:rsidRDefault="00000000" w:rsidRPr="00000000" w14:paraId="00000051">
      <w:pPr>
        <w:jc w:val="both"/>
        <w:rPr/>
      </w:pPr>
      <w:r w:rsidDel="00000000" w:rsidR="00000000" w:rsidRPr="00000000">
        <w:rPr>
          <w:rtl w:val="0"/>
        </w:rPr>
        <w:t xml:space="preserve">2.2.</w:t>
      </w:r>
      <w:r w:rsidDel="00000000" w:rsidR="00000000" w:rsidRPr="00000000">
        <w:rPr>
          <w:b w:val="1"/>
          <w:bCs w:val="1"/>
          <w:rtl w:val="0"/>
        </w:rPr>
        <w:t xml:space="preserve"> É vedada a indicação expressa deste benefício</w:t>
      </w:r>
      <w:r w:rsidDel="00000000" w:rsidR="00000000" w:rsidRPr="00000000">
        <w:rPr>
          <w:rtl w:val="0"/>
        </w:rPr>
        <w:t xml:space="preserve"> como item específico na planilha de composição de custos. Assim, os valores referentes ao Benefício Assiduidade deverão ser considerados de forma diluída entre os demais itens da planilha, tais como encargos sociais, benefícios indiretos ou custos administrativos, conforme a metodologia adotada pela licitante.</w:t>
      </w:r>
    </w:p>
    <w:p w:rsidR="00000000" w:rsidDel="00000000" w:rsidP="00000000" w:rsidRDefault="00000000" w:rsidRPr="00000000" w14:paraId="00000052">
      <w:pPr>
        <w:rPr/>
      </w:pPr>
      <w:r w:rsidDel="00000000" w:rsidR="00000000" w:rsidRPr="00000000">
        <w:rPr>
          <w:rtl w:val="0"/>
        </w:rPr>
        <w:t xml:space="preserve">2.3. Ressaltamos que é de inteira responsabilidade da licitante avaliar e prever integralmente os custos relativos a este benefício, não sendo admitida, em hipótese alguma, alegação de desconhecimento ou solicitação de reequilíbrio contratual futuro com base nesse encargo.</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rPr>
          <w:color w:val="000000"/>
        </w:rPr>
      </w:pPr>
      <w:r w:rsidDel="00000000" w:rsidR="00000000" w:rsidRPr="00000000">
        <w:rPr>
          <w:rtl w:val="0"/>
        </w:rPr>
      </w:r>
    </w:p>
    <w:sectPr>
      <w:pgSz w:h="16838" w:w="11906" w:orient="portrait"/>
      <w:pgMar w:bottom="1417" w:top="1417" w:left="1701" w:right="1701"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ptos"/>
  <w:font w:name="Lor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2"/>
        <w:szCs w:val="22"/>
        <w:lang w:val="pt_BR"/>
      </w:rPr>
    </w:rPrDefault>
    <w:pPrDefault>
      <w:pPr>
        <w:spacing w:after="160" w:line="25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mpras.sp.gov.br/agente-publico/cadterc/"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ora-regular.ttf"/><Relationship Id="rId2" Type="http://schemas.openxmlformats.org/officeDocument/2006/relationships/font" Target="fonts/Lora-bold.ttf"/><Relationship Id="rId3" Type="http://schemas.openxmlformats.org/officeDocument/2006/relationships/font" Target="fonts/Lora-italic.ttf"/><Relationship Id="rId4" Type="http://schemas.openxmlformats.org/officeDocument/2006/relationships/font" Target="fonts/Lora-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YG83nzHnGD0NVV9xrQTGV52Qsw==">CgMxLjA4AHIhMXhSZ3hFNFdielVQQ3JUWFktZWxmdS1uSDdwdWFmSXhm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